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4252" w:type="dxa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2B0FB8" w:rsidRPr="00531DE4" w14:paraId="4AC6BCB3" w14:textId="77777777" w:rsidTr="008461A2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1415C4B2" w14:textId="77777777" w:rsidR="008461A2" w:rsidRPr="00531DE4" w:rsidRDefault="00CC14B4" w:rsidP="008461A2">
            <w:pPr>
              <w:ind w:left="5" w:hanging="5"/>
              <w:jc w:val="center"/>
              <w:rPr>
                <w:sz w:val="28"/>
                <w:szCs w:val="28"/>
              </w:rPr>
            </w:pPr>
            <w:bookmarkStart w:id="0" w:name="_GoBack"/>
            <w:r w:rsidRPr="00531DE4">
              <w:rPr>
                <w:sz w:val="28"/>
                <w:szCs w:val="28"/>
              </w:rPr>
              <w:t xml:space="preserve">Приложение </w:t>
            </w:r>
            <w:r w:rsidR="00662B92" w:rsidRPr="00531DE4">
              <w:rPr>
                <w:sz w:val="28"/>
                <w:szCs w:val="28"/>
              </w:rPr>
              <w:t>3</w:t>
            </w:r>
            <w:r w:rsidRPr="00531DE4">
              <w:rPr>
                <w:sz w:val="28"/>
                <w:szCs w:val="28"/>
              </w:rPr>
              <w:t>1</w:t>
            </w:r>
          </w:p>
          <w:p w14:paraId="2227ABBF" w14:textId="77777777" w:rsidR="00CC14B4" w:rsidRPr="00531DE4" w:rsidRDefault="00CC14B4" w:rsidP="008461A2">
            <w:pPr>
              <w:ind w:left="5" w:hanging="5"/>
              <w:jc w:val="center"/>
              <w:rPr>
                <w:sz w:val="28"/>
                <w:szCs w:val="28"/>
              </w:rPr>
            </w:pPr>
            <w:r w:rsidRPr="00531DE4">
              <w:rPr>
                <w:sz w:val="28"/>
                <w:szCs w:val="28"/>
              </w:rPr>
              <w:t>к приказу Первого заместителя Премьера-Министра Республики Казахстан – Министра финансов Республики Казахстан</w:t>
            </w:r>
          </w:p>
          <w:p w14:paraId="66F47203" w14:textId="77777777" w:rsidR="002B0FB8" w:rsidRPr="00531DE4" w:rsidRDefault="004D75AB" w:rsidP="005F5B4E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531DE4">
              <w:rPr>
                <w:sz w:val="28"/>
                <w:szCs w:val="28"/>
              </w:rPr>
              <w:t>от 20 января 2020 года № 39</w:t>
            </w:r>
          </w:p>
        </w:tc>
      </w:tr>
      <w:bookmarkEnd w:id="0"/>
    </w:tbl>
    <w:p w14:paraId="4541F02D" w14:textId="77777777" w:rsidR="0099366C" w:rsidRPr="00531DE4" w:rsidRDefault="0099366C" w:rsidP="00CC14B4">
      <w:pPr>
        <w:jc w:val="both"/>
        <w:rPr>
          <w:b/>
          <w:sz w:val="28"/>
          <w:szCs w:val="28"/>
        </w:rPr>
      </w:pPr>
    </w:p>
    <w:p w14:paraId="5A6C5DE4" w14:textId="77777777" w:rsidR="00531DE4" w:rsidRPr="00531DE4" w:rsidRDefault="00531DE4" w:rsidP="00531DE4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bCs/>
          <w:color w:val="1E1E1E"/>
          <w:sz w:val="28"/>
          <w:szCs w:val="28"/>
        </w:rPr>
      </w:pPr>
      <w:r w:rsidRPr="00531DE4">
        <w:rPr>
          <w:b/>
          <w:bCs/>
          <w:color w:val="1E1E1E"/>
          <w:sz w:val="28"/>
          <w:szCs w:val="28"/>
        </w:rPr>
        <w:t>Правила составления налоговой отчетности "Расчет акциза за структурное подразделение или объекты, связанные с налогообложением (форма 421.00)"</w:t>
      </w:r>
    </w:p>
    <w:p w14:paraId="0A5ADEAE" w14:textId="77777777" w:rsidR="00531DE4" w:rsidRPr="00531DE4" w:rsidRDefault="00531DE4" w:rsidP="00531DE4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bCs/>
          <w:color w:val="1E1E1E"/>
          <w:sz w:val="28"/>
          <w:szCs w:val="28"/>
        </w:rPr>
      </w:pPr>
      <w:r w:rsidRPr="00531DE4">
        <w:rPr>
          <w:b/>
          <w:bCs/>
          <w:color w:val="1E1E1E"/>
          <w:sz w:val="28"/>
          <w:szCs w:val="28"/>
        </w:rPr>
        <w:t>Глава 1. Общие положения</w:t>
      </w:r>
    </w:p>
    <w:p w14:paraId="5B1D6D6F" w14:textId="77777777" w:rsidR="00531DE4" w:rsidRPr="00531DE4" w:rsidRDefault="00531DE4" w:rsidP="00531DE4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1. Настоящие Правила составления налоговой отчетности "Расчет акциза за структурное подразделение или объекты, связанные с налогообложением (форма 421.00)" (далее – Правила) разработаны в соответствии с </w:t>
      </w:r>
      <w:hyperlink r:id="rId7" w:anchor="z778" w:history="1">
        <w:r w:rsidRPr="00531DE4">
          <w:rPr>
            <w:color w:val="073A5E"/>
            <w:spacing w:val="2"/>
            <w:sz w:val="28"/>
            <w:szCs w:val="28"/>
            <w:u w:val="single"/>
          </w:rPr>
          <w:t>Кодексом</w:t>
        </w:r>
      </w:hyperlink>
      <w:r w:rsidRPr="00531DE4">
        <w:rPr>
          <w:color w:val="000000"/>
          <w:spacing w:val="2"/>
          <w:sz w:val="28"/>
          <w:szCs w:val="28"/>
        </w:rPr>
        <w:t> Республики Казахстан "О налогах и других обязательных платежах в бюджет" (Налоговый кодекс) (далее – Налоговый кодекс) и определяют порядок составления формы налоговой отчетности "Расчет акциза" (далее – расчет), предназначенного для исчисления сумм акцизов на спирт, алкогольную продукцию, бензин (за исключением авиационного), дизельное топливо, плательщиками акциза, имеющими структурные подразделения или объекты, связанные с налогообложением, по операциям, совершенным структурными подразделениями или объектами, связанными с налогообложением, согласно </w:t>
      </w:r>
      <w:hyperlink r:id="rId8" w:anchor="z8501" w:history="1">
        <w:r w:rsidRPr="00531DE4">
          <w:rPr>
            <w:color w:val="073A5E"/>
            <w:spacing w:val="2"/>
            <w:sz w:val="28"/>
            <w:szCs w:val="28"/>
            <w:u w:val="single"/>
          </w:rPr>
          <w:t>разделу 11</w:t>
        </w:r>
      </w:hyperlink>
      <w:r w:rsidRPr="00531DE4">
        <w:rPr>
          <w:color w:val="000000"/>
          <w:spacing w:val="2"/>
          <w:sz w:val="28"/>
          <w:szCs w:val="28"/>
        </w:rPr>
        <w:t> Налогового кодекса.</w:t>
      </w:r>
    </w:p>
    <w:p w14:paraId="12FC2C52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2. Расчет состоит из самого расчета (форма 421.00) и приложений к нему (формы с 421.01 по 421.04), предназначенных для детального отражения информации об исчислении налогового обязательства.</w:t>
      </w:r>
    </w:p>
    <w:p w14:paraId="6F3CF5F7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3. При заполнении расчета не допускаются исправления, подчистки и помарки.</w:t>
      </w:r>
    </w:p>
    <w:p w14:paraId="10B4FD12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4. При отсутствии показателей соответствующие ячейки не заполняются.</w:t>
      </w:r>
    </w:p>
    <w:p w14:paraId="0A5D443B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5. Приложения к расчету составляются в обязательном порядке при заполнении строк в расчете, требующих раскрытия соответствующих показателей.</w:t>
      </w:r>
    </w:p>
    <w:p w14:paraId="370F30C0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6. Приложения к расчету не составляются при отсутствии данных, подлежащих отражению в них.</w:t>
      </w:r>
    </w:p>
    <w:p w14:paraId="5CCDFAC2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lastRenderedPageBreak/>
        <w:t>      7. При превышении количества показателей в строках, имеющихся на листе приложения к расчету, дополнительно заполняется аналогичный лист приложения к расчету.</w:t>
      </w:r>
    </w:p>
    <w:p w14:paraId="6519C97A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8. В настоящих правилах применяются арифметические знаки: "+" – плюс; "–" – минус; "х" – умножение; "/" – деление; "=" – равно.</w:t>
      </w:r>
    </w:p>
    <w:p w14:paraId="295347D4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9. Отрицательные значения сумм обозначаются знаком "–" в первой левой ячейке соответствующей строки (графы) расчета.</w:t>
      </w:r>
    </w:p>
    <w:p w14:paraId="7AF7692D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10. При составлении расчета:</w:t>
      </w:r>
    </w:p>
    <w:p w14:paraId="008AE966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6C289FE1" w14:textId="77777777" w:rsidR="00531DE4" w:rsidRPr="00531DE4" w:rsidRDefault="00531DE4" w:rsidP="00531DE4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2) в электронной форме – заполняется в соответствии со </w:t>
      </w:r>
      <w:hyperlink r:id="rId9" w:anchor="z208" w:history="1">
        <w:r w:rsidRPr="00531DE4">
          <w:rPr>
            <w:color w:val="073A5E"/>
            <w:spacing w:val="2"/>
            <w:sz w:val="28"/>
            <w:szCs w:val="28"/>
            <w:u w:val="single"/>
          </w:rPr>
          <w:t>статьей 208</w:t>
        </w:r>
      </w:hyperlink>
      <w:r w:rsidRPr="00531DE4">
        <w:rPr>
          <w:color w:val="000000"/>
          <w:spacing w:val="2"/>
          <w:sz w:val="28"/>
          <w:szCs w:val="28"/>
        </w:rPr>
        <w:t> Налогового кодекса;</w:t>
      </w:r>
    </w:p>
    <w:p w14:paraId="6D8A72EC" w14:textId="77777777" w:rsidR="00531DE4" w:rsidRPr="00531DE4" w:rsidRDefault="00531DE4" w:rsidP="00531DE4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3) Расчет составляется, подписывается, заверяется (электронной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 </w:t>
      </w:r>
      <w:hyperlink r:id="rId10" w:anchor="z3902" w:history="1">
        <w:r w:rsidRPr="00531DE4">
          <w:rPr>
            <w:color w:val="073A5E"/>
            <w:spacing w:val="2"/>
            <w:sz w:val="28"/>
            <w:szCs w:val="28"/>
            <w:u w:val="single"/>
          </w:rPr>
          <w:t>пунктом 2</w:t>
        </w:r>
      </w:hyperlink>
      <w:r w:rsidRPr="00531DE4">
        <w:rPr>
          <w:color w:val="000000"/>
          <w:spacing w:val="2"/>
          <w:sz w:val="28"/>
          <w:szCs w:val="28"/>
        </w:rPr>
        <w:t> статьи 204 Налогового кодекса.</w:t>
      </w:r>
    </w:p>
    <w:p w14:paraId="7367BA99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11. При представлении расчета:</w:t>
      </w:r>
    </w:p>
    <w:p w14:paraId="6D6E6AF4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 и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4009F7B8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14:paraId="59712908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653FF3EB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12. Данная форма распространяется на правоотношения, возникшие с 1 января 2022 года.</w:t>
      </w:r>
    </w:p>
    <w:p w14:paraId="617D5A4E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lastRenderedPageBreak/>
        <w:t>      13. В разделах "Общая информация о налогоплательщике" приложений указываются соответствующие данные, отраженные в разделе "Общая информация о налогоплательщике" настоящего расчета.</w:t>
      </w:r>
    </w:p>
    <w:p w14:paraId="20FE5DAC" w14:textId="77777777" w:rsidR="00531DE4" w:rsidRPr="00531DE4" w:rsidRDefault="00531DE4" w:rsidP="00531DE4">
      <w:pPr>
        <w:shd w:val="clear" w:color="auto" w:fill="FFFFFF"/>
        <w:spacing w:before="225" w:after="135" w:line="390" w:lineRule="atLeast"/>
        <w:textAlignment w:val="baseline"/>
        <w:outlineLvl w:val="2"/>
        <w:rPr>
          <w:color w:val="1E1E1E"/>
          <w:sz w:val="28"/>
          <w:szCs w:val="28"/>
        </w:rPr>
      </w:pPr>
      <w:r w:rsidRPr="00531DE4">
        <w:rPr>
          <w:color w:val="1E1E1E"/>
          <w:sz w:val="28"/>
          <w:szCs w:val="28"/>
        </w:rPr>
        <w:t>Глава 2. Пояснение по заполнению расчета (форма 421.00)</w:t>
      </w:r>
    </w:p>
    <w:p w14:paraId="595C4236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14. В разделе "Общая информация о налогоплательщике" налогоплательщик указывает следующие данные:</w:t>
      </w:r>
    </w:p>
    <w:p w14:paraId="4364EA55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1) индивидуальный идентификационный номер (бизнес-идентификационный) номер (далее – ИИН (БИН)) налогоплательщика;</w:t>
      </w:r>
    </w:p>
    <w:p w14:paraId="117E9B1E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2) БИН структурного подразделения юридического лица;</w:t>
      </w:r>
    </w:p>
    <w:p w14:paraId="41119861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3) исчисление акциза:</w:t>
      </w:r>
    </w:p>
    <w:p w14:paraId="5B0F89D8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ячейка А отмечается, если исчисление акциза осуществляется за объекты, связанные с налогообложением;</w:t>
      </w:r>
    </w:p>
    <w:p w14:paraId="7E27FDAE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ячейка В отмечается, если исчисление акциза осуществляется за структурные подразделения;</w:t>
      </w:r>
    </w:p>
    <w:p w14:paraId="5F3BF0B9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ячейка С отмечается, если исчисление акциза осуществляется за объекты, связанные с налогообложением структурного подразделения;</w:t>
      </w:r>
    </w:p>
    <w:p w14:paraId="198ED46F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4) наименование структурного подразделения юридического лица;</w:t>
      </w:r>
    </w:p>
    <w:p w14:paraId="17785708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5) код органа государственных доходов:</w:t>
      </w:r>
    </w:p>
    <w:p w14:paraId="7EAF83ED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в строке А указывается код органа государственных доходов по месту регистрационного учета объекта, связанного с налогообложением;</w:t>
      </w:r>
    </w:p>
    <w:p w14:paraId="2E6519E1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в строке В указывается код органа государственных доходов по месту регистрационного учета структурного подразделения юридического лица;</w:t>
      </w:r>
    </w:p>
    <w:p w14:paraId="779E8D19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6) налоговый период, за который представляется налоговая отчетность (месяц, год) – отчетный налоговый период, за который представляется расчет (указывается арабскими цифрами);</w:t>
      </w:r>
    </w:p>
    <w:p w14:paraId="1897F969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7) вид расчета.</w:t>
      </w:r>
    </w:p>
    <w:p w14:paraId="1947F867" w14:textId="77777777" w:rsidR="00531DE4" w:rsidRPr="00531DE4" w:rsidRDefault="00531DE4" w:rsidP="00531DE4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lastRenderedPageBreak/>
        <w:t>      Соответствующие ячейки отмечаются с учетом отнесения расчета к видам налоговой отчетности, указанным в </w:t>
      </w:r>
      <w:hyperlink r:id="rId11" w:anchor="z206" w:history="1">
        <w:r w:rsidRPr="00531DE4">
          <w:rPr>
            <w:color w:val="073A5E"/>
            <w:spacing w:val="2"/>
            <w:sz w:val="28"/>
            <w:szCs w:val="28"/>
            <w:u w:val="single"/>
          </w:rPr>
          <w:t>статье 206</w:t>
        </w:r>
      </w:hyperlink>
      <w:r w:rsidRPr="00531DE4">
        <w:rPr>
          <w:color w:val="000000"/>
          <w:spacing w:val="2"/>
          <w:sz w:val="28"/>
          <w:szCs w:val="28"/>
        </w:rPr>
        <w:t> Налогового кодекса;</w:t>
      </w:r>
    </w:p>
    <w:p w14:paraId="7911574A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8) номер и дата уведомления.</w:t>
      </w:r>
    </w:p>
    <w:p w14:paraId="294EA3DA" w14:textId="77777777" w:rsidR="00531DE4" w:rsidRPr="00531DE4" w:rsidRDefault="00531DE4" w:rsidP="00531DE4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Строки заполняются при представлении вида расчета, предусмотренного </w:t>
      </w:r>
      <w:hyperlink r:id="rId12" w:anchor="z3914" w:history="1">
        <w:r w:rsidRPr="00531DE4">
          <w:rPr>
            <w:color w:val="073A5E"/>
            <w:spacing w:val="2"/>
            <w:sz w:val="28"/>
            <w:szCs w:val="28"/>
            <w:u w:val="single"/>
          </w:rPr>
          <w:t>подпунктом 4)</w:t>
        </w:r>
      </w:hyperlink>
      <w:r w:rsidRPr="00531DE4">
        <w:rPr>
          <w:color w:val="000000"/>
          <w:spacing w:val="2"/>
          <w:sz w:val="28"/>
          <w:szCs w:val="28"/>
        </w:rPr>
        <w:t> пункта 3 статьи 206 Налогового кодекса;</w:t>
      </w:r>
    </w:p>
    <w:p w14:paraId="48F0A050" w14:textId="77777777" w:rsidR="00531DE4" w:rsidRPr="00531DE4" w:rsidRDefault="00531DE4" w:rsidP="00531DE4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9) отдельная категория налогоплательщика в соответствии со </w:t>
      </w:r>
      <w:hyperlink r:id="rId13" w:anchor="z40" w:history="1">
        <w:r w:rsidRPr="00531DE4">
          <w:rPr>
            <w:color w:val="073A5E"/>
            <w:spacing w:val="2"/>
            <w:sz w:val="28"/>
            <w:szCs w:val="28"/>
            <w:u w:val="single"/>
          </w:rPr>
          <w:t>статьей 40</w:t>
        </w:r>
      </w:hyperlink>
      <w:r w:rsidRPr="00531DE4">
        <w:rPr>
          <w:color w:val="000000"/>
          <w:spacing w:val="2"/>
          <w:sz w:val="28"/>
          <w:szCs w:val="28"/>
        </w:rPr>
        <w:t> Налогового кодекса. Ячейка отмечается, если плательщик относится к категории, указанной в строке А:</w:t>
      </w:r>
    </w:p>
    <w:p w14:paraId="5242E6CB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А – доверительный управляющий;</w:t>
      </w:r>
    </w:p>
    <w:p w14:paraId="6B9CC964" w14:textId="77777777" w:rsidR="00531DE4" w:rsidRPr="00531DE4" w:rsidRDefault="00531DE4" w:rsidP="00531DE4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10) код валюты – код валюты в соответствии с </w:t>
      </w:r>
      <w:hyperlink r:id="rId14" w:anchor="z46" w:history="1">
        <w:r w:rsidRPr="00531DE4">
          <w:rPr>
            <w:color w:val="073A5E"/>
            <w:spacing w:val="2"/>
            <w:sz w:val="28"/>
            <w:szCs w:val="28"/>
            <w:u w:val="single"/>
          </w:rPr>
          <w:t>приложением 23</w:t>
        </w:r>
      </w:hyperlink>
      <w:r w:rsidRPr="00531DE4">
        <w:rPr>
          <w:color w:val="000000"/>
          <w:spacing w:val="2"/>
          <w:sz w:val="28"/>
          <w:szCs w:val="28"/>
        </w:rPr>
        <w:t> "Классификатор валют", утвержденным решением Комиссии Таможенного союза от 20 сентября 2010 года № 378 "О классификаторах, используемых для заполнения таможенных деклараций";</w:t>
      </w:r>
    </w:p>
    <w:p w14:paraId="78E704C0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11) представленные приложения.</w:t>
      </w:r>
    </w:p>
    <w:p w14:paraId="51AE2AAB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Отмечаются ячейки представленных приложений.</w:t>
      </w:r>
    </w:p>
    <w:p w14:paraId="21A7B1C6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15. В разделе "Исчислено акциза за структурное подразделение или объекты, связанные с налогообложением":</w:t>
      </w:r>
    </w:p>
    <w:p w14:paraId="395BAFA1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1) в строке 421.00.001 указывается сумма акциза, исчисленного по спирту и (или) вина наливом собственного производства. В данную строку переносится сумма, отраженная в строках 421.01.002 и 421.01.004;</w:t>
      </w:r>
    </w:p>
    <w:p w14:paraId="0D6D7DE5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2) в строке 421.00.002 указывается сумма акциза, исчисленного по алкогольной продукции, а также спиртосодержащей продукции медицинского назначения, зарегистрированной в соответствии с законодательством Республики Казахстан в качестве лекарственного средства и (или) конкурсной массе спирта, алкогольной продукции. В данную строку переносится сумма, отраженная в итоговой строке 00000001 графы F формы 421.02;</w:t>
      </w:r>
    </w:p>
    <w:p w14:paraId="3C837BD4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3) в строке 421.00.003 указывается общая сумма акциза по алкогольной продукции исчисленного за структурное подразделение или объект, связанный с налогообложением, определяемая как сумма строк с 421.00.001 по 421.00.002;</w:t>
      </w:r>
    </w:p>
    <w:p w14:paraId="1B32525A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4) в строке 421.00.004 указывается сумма вычета из налога по алкогольной продукции. В данную строку переносится сумма, отраженная в итоговой строке 00000001 графы Е формы 421.03;</w:t>
      </w:r>
    </w:p>
    <w:p w14:paraId="748E1478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lastRenderedPageBreak/>
        <w:t>      5) в строке 421.00.005 указывается общая сумма исчисленного акциза по алкогольной продукции, определяемая как разница строк 421.00.003 и 421.00.004;</w:t>
      </w:r>
    </w:p>
    <w:p w14:paraId="09B42E44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6) в строке 421.00.006 указывается сумма акциза, исчисленного по бензину (за исключением авиационного) и (или) дизельному топливу, газохолу, бензанолу, нефрасу, смеси легких углеводов, экологического топлива. В данную строку переносится сумма, отраженная в строках 421.04.003 С, 421.04.006 С и 421.04.009 С;</w:t>
      </w:r>
    </w:p>
    <w:p w14:paraId="605FA51E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7) в строке 421.00.007 указывается сумма вычета из налога по бензину (за исключением авиационного) и (или) дизельному топливу, газохолу, бензанолу, нефрасу, смеси легких углеводов, экологического топлива. В данную строку переносится итоговая сумма строки 421.04.010 С);</w:t>
      </w:r>
    </w:p>
    <w:p w14:paraId="504E5580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8) в строке 421.00.008 указывается общая сумма исчисленного акциза по бензину (за исключением авиационного) и (или) дизельному топливу, газохолу, бензанолу, нефрасу, смеси легких углеводов, экологического топлива. В данную строку переносится итоговая сумма строки 421.04.011 В.</w:t>
      </w:r>
    </w:p>
    <w:p w14:paraId="6832F507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16. В разделе "Подакцизные товары, освобожденные от обложения акцизом":</w:t>
      </w:r>
    </w:p>
    <w:p w14:paraId="05EEEC1B" w14:textId="77777777" w:rsidR="00531DE4" w:rsidRPr="00531DE4" w:rsidRDefault="00531DE4" w:rsidP="00531DE4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1) в строке 421.00.009 А указывается объем реализованных структурным подразделением подакцизных товаров, освобожденных от акцизов в соответствии с </w:t>
      </w:r>
      <w:hyperlink r:id="rId15" w:anchor="z8579" w:history="1">
        <w:r w:rsidRPr="00531DE4">
          <w:rPr>
            <w:color w:val="073A5E"/>
            <w:spacing w:val="2"/>
            <w:sz w:val="28"/>
            <w:szCs w:val="28"/>
            <w:u w:val="single"/>
          </w:rPr>
          <w:t>пунктом 3</w:t>
        </w:r>
      </w:hyperlink>
      <w:r w:rsidRPr="00531DE4">
        <w:rPr>
          <w:color w:val="000000"/>
          <w:spacing w:val="2"/>
          <w:sz w:val="28"/>
          <w:szCs w:val="28"/>
        </w:rPr>
        <w:t> статьи 464 Налогового кодекса, а также объем подакцизных товаров испорченных, утраченных в результате чрезвычайных ситуаций, освобожденных от обложения акцизом в соответствии с </w:t>
      </w:r>
      <w:hyperlink r:id="rId16" w:anchor="z8604" w:history="1">
        <w:r w:rsidRPr="00531DE4">
          <w:rPr>
            <w:color w:val="073A5E"/>
            <w:spacing w:val="2"/>
            <w:sz w:val="28"/>
            <w:szCs w:val="28"/>
            <w:u w:val="single"/>
          </w:rPr>
          <w:t>пунктом 1</w:t>
        </w:r>
      </w:hyperlink>
      <w:r w:rsidRPr="00531DE4">
        <w:rPr>
          <w:color w:val="000000"/>
          <w:spacing w:val="2"/>
          <w:sz w:val="28"/>
          <w:szCs w:val="28"/>
        </w:rPr>
        <w:t> статьи 468 Налогового кодекса;</w:t>
      </w:r>
    </w:p>
    <w:p w14:paraId="39E48420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2) в строке 421.00.009 I А указывается объем реализованного спирта;</w:t>
      </w:r>
    </w:p>
    <w:p w14:paraId="0EADA1EF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3) в строке 421.00.009 II А указывается объем реализованной водки, водки особой и водки с защищенным наименованием места происхождения товара;</w:t>
      </w:r>
    </w:p>
    <w:p w14:paraId="362A0D4A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4) в строке 421.00.009 III А указывается объем реализованных ликероводочных изделий;</w:t>
      </w:r>
    </w:p>
    <w:p w14:paraId="064CA3F5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5) в строке 421.00.009 IV А указывается объем реализованного вина;</w:t>
      </w:r>
    </w:p>
    <w:p w14:paraId="453A99D6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6) в строке 421.00.009 V А указывается объем реализованных коньяка;</w:t>
      </w:r>
    </w:p>
    <w:p w14:paraId="742C8A8B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7) в строке 421.00.009 VI А указывается объем реализованного бренди;</w:t>
      </w:r>
    </w:p>
    <w:p w14:paraId="6BCBF499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lastRenderedPageBreak/>
        <w:t>      8) в строке 421.00.009 VII А указывается объем реализованной пивоваренной продукции;</w:t>
      </w:r>
    </w:p>
    <w:p w14:paraId="0A738666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9) в строке 421.00.009 VIII А указывается объем реализованного вина наливом;</w:t>
      </w:r>
    </w:p>
    <w:p w14:paraId="0CF7B16D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10) в строке 421.00.009 IХ А указывается объем реализованных табачных изделий;</w:t>
      </w:r>
    </w:p>
    <w:p w14:paraId="155E692F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11) в строке 421.00.009 Х А указывается объем реализованного бензина (за исключением авиационного);</w:t>
      </w:r>
    </w:p>
    <w:p w14:paraId="61F5E798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12) в строке 421.00.009 ХI А указывается объем реализованного дизельного топлива;</w:t>
      </w:r>
    </w:p>
    <w:p w14:paraId="31C2A2E9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13) в строке 421.00.009 ХII А указывается объем реализованного газохолу, бензанолу, нефрасу, смеси легких углеводов, экологического топлива;</w:t>
      </w:r>
    </w:p>
    <w:p w14:paraId="12F0A5AE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14) в строке 421.00.009 ХIII А указывается объем реализованной спиртосодержащей продукции медицинского назначения (кроме бальзамов), зарегистрированных в соответствии с законодательством Республики Казахстан в качестве лекарственного средства;</w:t>
      </w:r>
    </w:p>
    <w:p w14:paraId="3510C04E" w14:textId="77777777" w:rsidR="00531DE4" w:rsidRPr="00531DE4" w:rsidRDefault="00531DE4" w:rsidP="00531DE4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15) в строке 421.00.009 В указывается стоимость реализованных структурным подразделением подакцизных товаров, освобожденных от акцизов в соответствии с </w:t>
      </w:r>
      <w:hyperlink r:id="rId17" w:anchor="z8579" w:history="1">
        <w:r w:rsidRPr="00531DE4">
          <w:rPr>
            <w:color w:val="073A5E"/>
            <w:spacing w:val="2"/>
            <w:sz w:val="28"/>
            <w:szCs w:val="28"/>
            <w:u w:val="single"/>
          </w:rPr>
          <w:t>пунктом 3</w:t>
        </w:r>
      </w:hyperlink>
      <w:r w:rsidRPr="00531DE4">
        <w:rPr>
          <w:color w:val="000000"/>
          <w:spacing w:val="2"/>
          <w:sz w:val="28"/>
          <w:szCs w:val="28"/>
        </w:rPr>
        <w:t> статьи 464 Налогового кодекса, а также стоимость подакцизных товаров испорченных, утраченных в результате чрезвычайных ситуаций, освобожденных от обложения акцизом в соответствии с </w:t>
      </w:r>
      <w:hyperlink r:id="rId18" w:anchor="z8604" w:history="1">
        <w:r w:rsidRPr="00531DE4">
          <w:rPr>
            <w:color w:val="073A5E"/>
            <w:spacing w:val="2"/>
            <w:sz w:val="28"/>
            <w:szCs w:val="28"/>
            <w:u w:val="single"/>
          </w:rPr>
          <w:t>пунктом 1</w:t>
        </w:r>
      </w:hyperlink>
      <w:r w:rsidRPr="00531DE4">
        <w:rPr>
          <w:color w:val="000000"/>
          <w:spacing w:val="2"/>
          <w:sz w:val="28"/>
          <w:szCs w:val="28"/>
        </w:rPr>
        <w:t> статьи 468 Налогового кодекса. Данная строка включает в себя строки 421.00.009 I В, 421.00.009 II В, 421.00.009 III В, 421.00.009 IV В, 421.00.009 V В, 421.00.009 VI В, 421.00.009 VII В, 421.00.009 VIII В, 421.00.009 IХ В и 421.00.009 Х В, 421.00.009 ХI В; 421.00.009 ХII В; 421.00.009 ХIII В;</w:t>
      </w:r>
    </w:p>
    <w:p w14:paraId="5EAE3DBC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16) в строке 421.00.009 I В указывается стоимость реализованного спирта;</w:t>
      </w:r>
    </w:p>
    <w:p w14:paraId="5D83477C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17) в строке 421.00.009 II В указывается стоимость реализованной водки, водки особой и водки с защищенным наименованием места происхождения товара;</w:t>
      </w:r>
    </w:p>
    <w:p w14:paraId="105A595C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18) в строке 421.00.009 III В указывается стоимость реализованных ликероводочных изделий;</w:t>
      </w:r>
    </w:p>
    <w:p w14:paraId="7522D4D1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lastRenderedPageBreak/>
        <w:t>      19) в строке 421.00.009 IV В указывается стоимость реализованного вина;</w:t>
      </w:r>
    </w:p>
    <w:p w14:paraId="544B512F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20) в строке 421.00.009 V В указывается стоимость реализованного коньяка;</w:t>
      </w:r>
    </w:p>
    <w:p w14:paraId="68764A45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21) в строке 421.00.009 VI В указывается стоимость реализованного бренди;</w:t>
      </w:r>
    </w:p>
    <w:p w14:paraId="1D0C1CE0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22) в строке 421.00.009 VII В указывается стоимость реализованной пивоваренной продукции;</w:t>
      </w:r>
    </w:p>
    <w:p w14:paraId="74BC6EC0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23) в строке 421.00.009 VIII В указывается стоимость реализованного вина наливом;</w:t>
      </w:r>
    </w:p>
    <w:p w14:paraId="7BF1B07C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24) в строке 421.00.009 IX В указывается стоимость реализованных табачных изделий;</w:t>
      </w:r>
    </w:p>
    <w:p w14:paraId="020C8541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25) в строке 421.00.009 X В указывается стоимость реализованного бензина (за исключением авиационного);</w:t>
      </w:r>
    </w:p>
    <w:p w14:paraId="3560B9FF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26) в строке 421.00.009 XI В указывается стоимость реализованного дизельного топлива;</w:t>
      </w:r>
    </w:p>
    <w:p w14:paraId="5ACC4BFF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27) в строке 421.00.009 XII В указывается стоимость реализованного газахола, бензанола, нефраса, смеси легких углеводов, экологического топлива;</w:t>
      </w:r>
    </w:p>
    <w:p w14:paraId="6A8C56BE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28) в строке 421.00.009 ХIII В указывается стоимость реализованной спиртосодержащей продукции медицинского назначения (кроме бальзамов), зарегистрированных в соответствии с законодательством Республики Казахстан в качестве лекарственного средства.</w:t>
      </w:r>
    </w:p>
    <w:p w14:paraId="24E8A073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17. Объем реализуемого подакцизного товара определяется в соответствии с налоговой базой.</w:t>
      </w:r>
    </w:p>
    <w:p w14:paraId="0B602510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18. В разделе "Ответственность налогоплательщика":</w:t>
      </w:r>
    </w:p>
    <w:p w14:paraId="027A7CA8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1) в поле "Фамилия, имя, отчество (при его наличии) Руководителя" указываются фамилия, имя, отчество (при его наличии) руководителя в соответствии с учредительными документами.</w:t>
      </w:r>
    </w:p>
    <w:p w14:paraId="300CE218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lastRenderedPageBreak/>
        <w:t>      Если расчет представляется физическим лицом, в поле "Фамилия, имя, отчество (при его наличии) налогоплательщика" указывается фамилия, имя, отчество (при его наличии) налогоплательщика в соответствии с документами, удостоверяющими личность;</w:t>
      </w:r>
    </w:p>
    <w:p w14:paraId="794A7AE0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2) дата подачи расчета – дата представления расчета в орган государственных доходов;</w:t>
      </w:r>
    </w:p>
    <w:p w14:paraId="3958D125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3) в поле "Фамилия, имя, отчество (при его наличии) должностного лица, принявшего расчет" указывается фамилия, имя, отчество (при его наличии) работника органа государственных доходов, принявшего расчет;</w:t>
      </w:r>
    </w:p>
    <w:p w14:paraId="1F5C5654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4) дата приема расчета по месту регистрации структурного подразделения или объекта, связанного с налогообложением – дата представления расчета в соответствии с пунктом 2 статьи 209 Налогового кодекса;</w:t>
      </w:r>
    </w:p>
    <w:p w14:paraId="34689ED8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5) входящий номер документа – регистрационный номер расчета, присваиваемый органом государственных доходов;</w:t>
      </w:r>
    </w:p>
    <w:p w14:paraId="2CA2A581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6) код органа государственных доходов – код органа государственных доходов по месту нахождения плательщика;</w:t>
      </w:r>
    </w:p>
    <w:p w14:paraId="76B401F4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7) дата почтового штемпеля – дата почтового штемпеля, проставленного почтовой или иной организацией связи.</w:t>
      </w:r>
    </w:p>
    <w:p w14:paraId="72BBE167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Подпункты 3), 4), 5), 6) и 7) настоящего пункта заполняются работником органа государственных доходов, принявшим расчет на бумажном носителе.</w:t>
      </w:r>
    </w:p>
    <w:p w14:paraId="2CC31EAF" w14:textId="77777777" w:rsidR="00531DE4" w:rsidRPr="00531DE4" w:rsidRDefault="00531DE4" w:rsidP="00531DE4">
      <w:pPr>
        <w:shd w:val="clear" w:color="auto" w:fill="FFFFFF"/>
        <w:spacing w:before="225" w:after="135" w:line="390" w:lineRule="atLeast"/>
        <w:textAlignment w:val="baseline"/>
        <w:outlineLvl w:val="2"/>
        <w:rPr>
          <w:color w:val="1E1E1E"/>
          <w:sz w:val="28"/>
          <w:szCs w:val="28"/>
        </w:rPr>
      </w:pPr>
      <w:r w:rsidRPr="00531DE4">
        <w:rPr>
          <w:color w:val="1E1E1E"/>
          <w:sz w:val="28"/>
          <w:szCs w:val="28"/>
        </w:rPr>
        <w:t>Глава 3. Пояснение по заполнению формы 421.01 – Облагаемые операции по спирту и (или) виноматериалу</w:t>
      </w:r>
    </w:p>
    <w:p w14:paraId="547CF990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19. Данная форма предназначена для отражения информации об облагаемых операциях по спирту и (или) вина наливом собственного производства.</w:t>
      </w:r>
    </w:p>
    <w:p w14:paraId="597EE8EB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20. В разделе "Сумма акциза по спирту":</w:t>
      </w:r>
    </w:p>
    <w:p w14:paraId="74BA76E1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1) в графе А указывается налоговая база (литр);</w:t>
      </w:r>
    </w:p>
    <w:p w14:paraId="306F8B14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2) в графе В указывается ставка акциза;</w:t>
      </w:r>
    </w:p>
    <w:p w14:paraId="42374320" w14:textId="77777777" w:rsidR="00531DE4" w:rsidRPr="00531DE4" w:rsidRDefault="00531DE4" w:rsidP="00531DE4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lastRenderedPageBreak/>
        <w:t>      3) в графе С указывается сумма акциза, исчисленного в соответствии со </w:t>
      </w:r>
      <w:hyperlink r:id="rId19" w:anchor="z472" w:history="1">
        <w:r w:rsidRPr="00531DE4">
          <w:rPr>
            <w:color w:val="073A5E"/>
            <w:spacing w:val="2"/>
            <w:sz w:val="28"/>
            <w:szCs w:val="28"/>
            <w:u w:val="single"/>
          </w:rPr>
          <w:t>статьей 472</w:t>
        </w:r>
      </w:hyperlink>
      <w:r w:rsidRPr="00531DE4">
        <w:rPr>
          <w:color w:val="000000"/>
          <w:spacing w:val="2"/>
          <w:sz w:val="28"/>
          <w:szCs w:val="28"/>
        </w:rPr>
        <w:t> Налогового кодекса;</w:t>
      </w:r>
    </w:p>
    <w:p w14:paraId="5D16F9B1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4) строка 421.01.001 I предназначена для отражения сведений об исчислении акциза по спирту собственного производства, отгруженному для производства алкогольной продукции;</w:t>
      </w:r>
    </w:p>
    <w:p w14:paraId="5575D7B0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5) строка 421.01.001 II предназначена для отражения сведений об исчислении акциза по спирту собственного производства, отгруженному не для производства алкогольной продукции;</w:t>
      </w:r>
    </w:p>
    <w:p w14:paraId="24E0535B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6) строка 421.01.002 предназначена для отражения итоговой суммы исчисленного акциза по спирту, определяемой как сумма строк 421.01.001 I графы С и 421.01.001 II графы С.</w:t>
      </w:r>
    </w:p>
    <w:p w14:paraId="4CEA8A6C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21. Раздел "Сумма акциза по вину наливом":</w:t>
      </w:r>
    </w:p>
    <w:p w14:paraId="5CCD2C32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1) в графе А указывается налоговая база (литр);</w:t>
      </w:r>
    </w:p>
    <w:p w14:paraId="462567A2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2) в графе В указывается ставка акциза;</w:t>
      </w:r>
    </w:p>
    <w:p w14:paraId="24059A27" w14:textId="77777777" w:rsidR="00531DE4" w:rsidRPr="00531DE4" w:rsidRDefault="00531DE4" w:rsidP="00531DE4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3) в графе С указывается сумма акциза, исчисленного в соответствии со </w:t>
      </w:r>
      <w:hyperlink r:id="rId20" w:anchor="z472" w:history="1">
        <w:r w:rsidRPr="00531DE4">
          <w:rPr>
            <w:color w:val="073A5E"/>
            <w:spacing w:val="2"/>
            <w:sz w:val="28"/>
            <w:szCs w:val="28"/>
            <w:u w:val="single"/>
          </w:rPr>
          <w:t>статьей 472</w:t>
        </w:r>
      </w:hyperlink>
      <w:r w:rsidRPr="00531DE4">
        <w:rPr>
          <w:color w:val="000000"/>
          <w:spacing w:val="2"/>
          <w:sz w:val="28"/>
          <w:szCs w:val="28"/>
        </w:rPr>
        <w:t> Налогового кодекса;</w:t>
      </w:r>
    </w:p>
    <w:p w14:paraId="05F79E04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4) строка 421.01.003 I предназначена для отражения сведений об исчислении акциза по вину наливом собственного производства, отгруженному для производства алкогольной продукции;</w:t>
      </w:r>
    </w:p>
    <w:p w14:paraId="0775BCC0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5) строка 421.01.003 II предназначена для отражения сведений об исчислении акциза по вину наливом собственного производства, отгруженному не для производства алкогольной продукции;</w:t>
      </w:r>
    </w:p>
    <w:p w14:paraId="4AD6B531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6) строка 421.01.004 предназначена для отражения итоговой суммы исчисленного акциза по вину наливом, определяемой как сумма строк 421.01.003 I графы С и 421.01.003 II графы С.</w:t>
      </w:r>
    </w:p>
    <w:p w14:paraId="29F1EF6B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22. Сумма величин строк 421.01.002 и 421.01.004 переносится в строку 421.00.001.</w:t>
      </w:r>
    </w:p>
    <w:p w14:paraId="417AB4D0" w14:textId="77777777" w:rsidR="00531DE4" w:rsidRPr="00531DE4" w:rsidRDefault="00531DE4" w:rsidP="00531DE4">
      <w:pPr>
        <w:shd w:val="clear" w:color="auto" w:fill="FFFFFF"/>
        <w:spacing w:before="225" w:after="135" w:line="390" w:lineRule="atLeast"/>
        <w:textAlignment w:val="baseline"/>
        <w:outlineLvl w:val="2"/>
        <w:rPr>
          <w:color w:val="1E1E1E"/>
          <w:sz w:val="28"/>
          <w:szCs w:val="28"/>
        </w:rPr>
      </w:pPr>
      <w:r w:rsidRPr="00531DE4">
        <w:rPr>
          <w:color w:val="1E1E1E"/>
          <w:sz w:val="28"/>
          <w:szCs w:val="28"/>
        </w:rPr>
        <w:t xml:space="preserve">Глава 4. Пояснение по заполнению формы 421.02 – Облагаемые операции по алкогольной продукции и (или) конкурсной массе спирта, алкогольной продукции, а также спиртосодержащей продукции медицинского назначения, </w:t>
      </w:r>
      <w:r w:rsidRPr="00531DE4">
        <w:rPr>
          <w:color w:val="1E1E1E"/>
          <w:sz w:val="28"/>
          <w:szCs w:val="28"/>
        </w:rPr>
        <w:lastRenderedPageBreak/>
        <w:t>зарегистрированной в соответствии с законодательством Республики Казахстан в качестве лекарственного средства</w:t>
      </w:r>
    </w:p>
    <w:p w14:paraId="1B775A58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23. Данная форма предназначена для отражения информации об облагаемых операциях по алкогольной продукции.</w:t>
      </w:r>
    </w:p>
    <w:p w14:paraId="4CD1A015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24. В разделе "Сумма акциза":</w:t>
      </w:r>
    </w:p>
    <w:p w14:paraId="20F735B9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1) в графе А указывается порядковый номер строки, который начинается со строки 00000001;</w:t>
      </w:r>
    </w:p>
    <w:p w14:paraId="46D4C9DB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2) в графе В указывается вид алкогольной продукции без отражения в разрезе ассортимента;</w:t>
      </w:r>
    </w:p>
    <w:p w14:paraId="6C50B39E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3) в графе С указывается соответствующий код бюджетной классификации. Одному коду бюджетной классификации соответствует одна строка;</w:t>
      </w:r>
    </w:p>
    <w:p w14:paraId="6F07A52A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4) в графе D указывается налоговая база по указанному виду алкогольной продукции;</w:t>
      </w:r>
    </w:p>
    <w:p w14:paraId="13582456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5) в графе Е указывается ставка акциза;</w:t>
      </w:r>
    </w:p>
    <w:p w14:paraId="3776B642" w14:textId="77777777" w:rsidR="00531DE4" w:rsidRPr="00531DE4" w:rsidRDefault="00531DE4" w:rsidP="00531DE4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6) в графе F указывается сумма акциза, исчисленного в соответствии со </w:t>
      </w:r>
      <w:hyperlink r:id="rId21" w:anchor="z472" w:history="1">
        <w:r w:rsidRPr="00531DE4">
          <w:rPr>
            <w:color w:val="073A5E"/>
            <w:spacing w:val="2"/>
            <w:sz w:val="28"/>
            <w:szCs w:val="28"/>
            <w:u w:val="single"/>
          </w:rPr>
          <w:t>статьей 472</w:t>
        </w:r>
      </w:hyperlink>
      <w:r w:rsidRPr="00531DE4">
        <w:rPr>
          <w:color w:val="000000"/>
          <w:spacing w:val="2"/>
          <w:sz w:val="28"/>
          <w:szCs w:val="28"/>
        </w:rPr>
        <w:t> Налогового кодекса;</w:t>
      </w:r>
    </w:p>
    <w:p w14:paraId="603AD299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7) в графе F строки 00000001 указывается итоговая сумма по графе F.</w:t>
      </w:r>
    </w:p>
    <w:p w14:paraId="4BAE2281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Итоговая сумма строки 00000001 графы F настоящей формы переносится в строку 421.00.002.</w:t>
      </w:r>
    </w:p>
    <w:p w14:paraId="726E906B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25. Налоговая база для водки, водки особой, водки с защищенным наименованием места происхождения товара ликероводочных изделий, коньяка, бренди рассматривается как литр 100 процентного спирта, по другим видам алкогольной продукции отражается в литрах.</w:t>
      </w:r>
    </w:p>
    <w:p w14:paraId="16A745BF" w14:textId="77777777" w:rsidR="00531DE4" w:rsidRPr="00531DE4" w:rsidRDefault="00531DE4" w:rsidP="00531DE4">
      <w:pPr>
        <w:shd w:val="clear" w:color="auto" w:fill="FFFFFF"/>
        <w:spacing w:before="225" w:after="135" w:line="390" w:lineRule="atLeast"/>
        <w:textAlignment w:val="baseline"/>
        <w:outlineLvl w:val="2"/>
        <w:rPr>
          <w:color w:val="1E1E1E"/>
          <w:sz w:val="28"/>
          <w:szCs w:val="28"/>
        </w:rPr>
      </w:pPr>
      <w:r w:rsidRPr="00531DE4">
        <w:rPr>
          <w:color w:val="1E1E1E"/>
          <w:sz w:val="28"/>
          <w:szCs w:val="28"/>
        </w:rPr>
        <w:t>Глава 5. Пояснение по заполнению формы 421.03 – Вычет из налога по алкогольной продукции</w:t>
      </w:r>
    </w:p>
    <w:p w14:paraId="2A2B6104" w14:textId="77777777" w:rsidR="00531DE4" w:rsidRPr="00531DE4" w:rsidRDefault="00531DE4" w:rsidP="00531DE4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26. Данная форма предназначена для расчета сумм акциза, уплаченного за сырье, фактически использованное для производства алкогольной продукции, в отчетном налоговом периоде и подлежащего вычету в соответствии со </w:t>
      </w:r>
      <w:hyperlink r:id="rId22" w:anchor="z474" w:history="1">
        <w:r w:rsidRPr="00531DE4">
          <w:rPr>
            <w:color w:val="073A5E"/>
            <w:spacing w:val="2"/>
            <w:sz w:val="28"/>
            <w:szCs w:val="28"/>
            <w:u w:val="single"/>
          </w:rPr>
          <w:t>статьей 474</w:t>
        </w:r>
      </w:hyperlink>
      <w:r w:rsidRPr="00531DE4">
        <w:rPr>
          <w:color w:val="000000"/>
          <w:spacing w:val="2"/>
          <w:sz w:val="28"/>
          <w:szCs w:val="28"/>
        </w:rPr>
        <w:t> Налогового кодекса.</w:t>
      </w:r>
    </w:p>
    <w:p w14:paraId="5D35ABDF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lastRenderedPageBreak/>
        <w:t>      27. В разделе "Сумма вычета":</w:t>
      </w:r>
    </w:p>
    <w:p w14:paraId="6F0F668C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1) в графе А указывается порядковый номер строки;</w:t>
      </w:r>
    </w:p>
    <w:p w14:paraId="3CDDEF36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2) в графе В указывается код бюджетной классификации;</w:t>
      </w:r>
    </w:p>
    <w:p w14:paraId="292EC941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3) в графе С указывается объем использованного сырья (литр) на производство алкогольной продукции в отчетном налоговом периоде. Объем использованного сырья подакцизного товара определяется в соответствии с налоговой базой;</w:t>
      </w:r>
    </w:p>
    <w:p w14:paraId="02EB85E7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4) в графе D указывается ставка акциза;</w:t>
      </w:r>
    </w:p>
    <w:p w14:paraId="207CA6BE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5) в графе Е указывается сумма акциза, подлежащего вычету;</w:t>
      </w:r>
    </w:p>
    <w:p w14:paraId="691586DD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6) в графе Е строки 00000001 указывается итоговая сумма по графе Е.</w:t>
      </w:r>
    </w:p>
    <w:p w14:paraId="79E3B3D5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Итоговая сумма строки 00000001 графы Е настоящей формы переносится в строку 421.00.004.</w:t>
      </w:r>
    </w:p>
    <w:p w14:paraId="2F76F3A2" w14:textId="77777777" w:rsidR="00531DE4" w:rsidRPr="00531DE4" w:rsidRDefault="00531DE4" w:rsidP="00531DE4">
      <w:pPr>
        <w:shd w:val="clear" w:color="auto" w:fill="FFFFFF"/>
        <w:spacing w:before="225" w:after="135" w:line="390" w:lineRule="atLeast"/>
        <w:textAlignment w:val="baseline"/>
        <w:outlineLvl w:val="2"/>
        <w:rPr>
          <w:color w:val="1E1E1E"/>
          <w:sz w:val="28"/>
          <w:szCs w:val="28"/>
        </w:rPr>
      </w:pPr>
      <w:r w:rsidRPr="00531DE4">
        <w:rPr>
          <w:color w:val="1E1E1E"/>
          <w:sz w:val="28"/>
          <w:szCs w:val="28"/>
        </w:rPr>
        <w:t>Глава 6. Пояснение по заполнению формы 421.04 – Облагаемые операции по бензину (за исключением авиационного) и (или) дизельному топливу, газохолу, бензанолу, нефрасу, смесям легких углеводов, экологическому топливу</w:t>
      </w:r>
    </w:p>
    <w:p w14:paraId="016D4E12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28. Раздел "Операции по бензину (за исключением авиационного), осуществляемые структурным подразделением или объектами, связанными с налогообложением" предназначен для отражения информации об облагаемых операциях, осуществленных структурным подразделением или объектами, связанными с налогообложением, в течение отчетного налогового периода по бензину (за исключением авиационного):</w:t>
      </w:r>
    </w:p>
    <w:p w14:paraId="5958AF33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1) в графе А указывается размер налоговой базы по облагаемой операции. Налоговая база отражается в тоннах;</w:t>
      </w:r>
    </w:p>
    <w:p w14:paraId="3A462D3E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2) в графе В указывается ставка акциза;</w:t>
      </w:r>
    </w:p>
    <w:p w14:paraId="3142702D" w14:textId="77777777" w:rsidR="00531DE4" w:rsidRPr="00531DE4" w:rsidRDefault="00531DE4" w:rsidP="00531DE4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3) в графе С указывается сумма акциза по облагаемой операции, которая определяется в соответствии со </w:t>
      </w:r>
      <w:hyperlink r:id="rId23" w:anchor="z472" w:history="1">
        <w:r w:rsidRPr="00531DE4">
          <w:rPr>
            <w:color w:val="073A5E"/>
            <w:spacing w:val="2"/>
            <w:sz w:val="28"/>
            <w:szCs w:val="28"/>
            <w:u w:val="single"/>
          </w:rPr>
          <w:t>статьей 472</w:t>
        </w:r>
      </w:hyperlink>
      <w:r w:rsidRPr="00531DE4">
        <w:rPr>
          <w:color w:val="000000"/>
          <w:spacing w:val="2"/>
          <w:sz w:val="28"/>
          <w:szCs w:val="28"/>
        </w:rPr>
        <w:t> Налогового кодекса;</w:t>
      </w:r>
    </w:p>
    <w:p w14:paraId="5CD64138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4) в строке 421.04.001 указываются сведения по бензину, реализованному в сфере оптовой торговли, определяемые как сумма строк с 421.04.001 I по 421.04.001 IV;</w:t>
      </w:r>
    </w:p>
    <w:p w14:paraId="2290D724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lastRenderedPageBreak/>
        <w:t>      5) в строке 421.04.001 I указываются сведения по оптовой реализации бензина, произведенного структурным подразделением или объектами, связанными с налогообложением;</w:t>
      </w:r>
    </w:p>
    <w:p w14:paraId="299A32BB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6) в строке 421.04.001 II указываются сведения по оптовой реализации бензина, полученного от головной организации или от поставщиков;</w:t>
      </w:r>
    </w:p>
    <w:p w14:paraId="1B9901AF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7) в строке 421.04.001 III указываются сведения по оптовой реализации конкурсной массы, конфискованного и (или) бесхозяйного, перешедшего по праву наследования к государству и безвозмездно переданного в собственность государству бензина;</w:t>
      </w:r>
    </w:p>
    <w:p w14:paraId="57E25091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8) в строке 421.04.001 IV указываются сведения по перемещению бензина, осуществляемого производителем с адреса производства;</w:t>
      </w:r>
    </w:p>
    <w:p w14:paraId="2039BB25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9) в строке 421.04.002 указываются сведения по бензину, реализованному в сфере розничной реализации, определяемые как сумма строк с 421.04.002 I по 421.04.002 VI;</w:t>
      </w:r>
    </w:p>
    <w:p w14:paraId="61CD4691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10) в строке 421.04.002 I указываются сведения по розничной реализации бензина, произведенного структурным подразделением или объектами, связанными с налогообложением;</w:t>
      </w:r>
    </w:p>
    <w:p w14:paraId="1B19177F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11) в строке 421.04.002 II указываются сведения по розничной реализации бензина, полученного от головной организации или от поставщиков;</w:t>
      </w:r>
    </w:p>
    <w:p w14:paraId="2CA72F6A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12) в строке 421.04.002 III указываются сведения по розничной реализации конкурсной массы, конфискованного и (или) бесхозяйного, перешедшего по праву наследования к государству и безвозмездно переданного в собственность государству бензина;</w:t>
      </w:r>
    </w:p>
    <w:p w14:paraId="24D2CBE7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13) в строке 421.04.002 IV указываются сведения по бензину, по которому установлен факт его порчи или утраты;</w:t>
      </w:r>
    </w:p>
    <w:p w14:paraId="45E520F4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14) в строке 421.04.002 V указываются сведения по бензину собственного производства, использованного на собственные производственные нужды;</w:t>
      </w:r>
    </w:p>
    <w:p w14:paraId="022E07C9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15) в строке 421.04.002 VI указываются сведения по бензину, полученному от головной организации или от поставщиков и использованному на собственные производственные нужды;</w:t>
      </w:r>
    </w:p>
    <w:p w14:paraId="3AED6703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lastRenderedPageBreak/>
        <w:t>      16) строка 421.04.003 предназначена для определения общего размера налоговой базы по облагаемым операциям, указанным в строках 421.04.001, 421.04.002, а также итоговая сумма акциза, исчисленного по этим операциям, определяемая как сумма строк 421.04.001 и 421.04.002.</w:t>
      </w:r>
    </w:p>
    <w:p w14:paraId="4095B263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29. Раздел "Операции по дизельному топливу, осуществляемые структурным подразделением или объектами, связанными с налогообложением" предназначен для отражения информации об облагаемых операциях, совершенных структурным подразделением или объектами, связанными с налогообложением, в течение отчетного налогового периода по дизельному топливу:</w:t>
      </w:r>
    </w:p>
    <w:p w14:paraId="49E957B5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1) в графе А указывается размер налоговой базы по облагаемой операции. Налоговая база отражается в тоннах;</w:t>
      </w:r>
    </w:p>
    <w:p w14:paraId="17D68922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2) в графе В указывается ставка акциза;</w:t>
      </w:r>
    </w:p>
    <w:p w14:paraId="1C5790AE" w14:textId="77777777" w:rsidR="00531DE4" w:rsidRPr="00531DE4" w:rsidRDefault="00531DE4" w:rsidP="00531DE4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3) в графе С указывается сумма акциза по облагаемой операции, которая определяется в соответствии со </w:t>
      </w:r>
      <w:hyperlink r:id="rId24" w:anchor="z472" w:history="1">
        <w:r w:rsidRPr="00531DE4">
          <w:rPr>
            <w:color w:val="073A5E"/>
            <w:spacing w:val="2"/>
            <w:sz w:val="28"/>
            <w:szCs w:val="28"/>
            <w:u w:val="single"/>
          </w:rPr>
          <w:t>статьей 472</w:t>
        </w:r>
      </w:hyperlink>
      <w:r w:rsidRPr="00531DE4">
        <w:rPr>
          <w:color w:val="000000"/>
          <w:spacing w:val="2"/>
          <w:sz w:val="28"/>
          <w:szCs w:val="28"/>
        </w:rPr>
        <w:t> Налогового кодекса;</w:t>
      </w:r>
    </w:p>
    <w:p w14:paraId="665626F2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4) в строке 421.04.004 указываются сведения по дизельному топливу, реализованному в сфере оптовой торговли, определяемая как сумма строк с 421.04.004 I по 421.04.004 IV;</w:t>
      </w:r>
    </w:p>
    <w:p w14:paraId="1220F38C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5) в строке 421.04.004 I указываются сведения по оптовой реализации дизельного топлива, произведенного структурным подразделением или объектами, связанными с налогообложением;</w:t>
      </w:r>
    </w:p>
    <w:p w14:paraId="152C0F57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6) в строке 421.04.004 II указываются сведения по оптовой реализации дизельного топлива, полученного от головной организации или от поставщиков;</w:t>
      </w:r>
    </w:p>
    <w:p w14:paraId="56552909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7) в строке 421.04.004 III указываются сведения по оптовой реализации конкурсной массы, конфискованного и (или) бесхозяйного, перешедшего по праву наследования к государству и безвозмездно переданного в собственность государству дизельного топлива;</w:t>
      </w:r>
    </w:p>
    <w:p w14:paraId="1C143376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8) в строке 421.04.004 IV указываются сведения по перемещению дизельного топлива, осуществляемого производителем с адреса производства;</w:t>
      </w:r>
    </w:p>
    <w:p w14:paraId="4E06ECA4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9) в строке 421.04.005 указываются сведения по дизельному топливу, реализованному в сфере розничной реализации, определяемая как сумма строк с 421.04.005 I по 421.04.005 VI;</w:t>
      </w:r>
    </w:p>
    <w:p w14:paraId="7AB120F2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lastRenderedPageBreak/>
        <w:t>      10) в строке 421.04.005 I указываются сведения по розничной реализации дизельного топлива, произведенного структурным подразделением или объектами, связанными с налогообложением;</w:t>
      </w:r>
    </w:p>
    <w:p w14:paraId="7849EE27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11) в строке 421.04.005 II указываются сведения по розничной реализации дизельного топлива, полученного от головной организации или от поставщиков;</w:t>
      </w:r>
    </w:p>
    <w:p w14:paraId="47425351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12) в строке 421.04.005 III указываются сведения по розничной реализации конкурсной массы, конфискованного и (или) бесхозяйного, перешедшего по праву наследования к государству и безвозмездно переданного в собственность государству дизельного топлива;</w:t>
      </w:r>
    </w:p>
    <w:p w14:paraId="56831BB9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13) в строке 421.04.005 IV указываются сведения по дизельному топливу, по которому установлен факт его порчи или утраты;</w:t>
      </w:r>
    </w:p>
    <w:p w14:paraId="7ECB651D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14) в строке 421.04.005 V указываются сведения по дизельному топливу собственного производства, использованного на собственные производственные нужды;</w:t>
      </w:r>
    </w:p>
    <w:p w14:paraId="5BF312BA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15) в строке 421.04.005 VI указываются сведения по дизельному топливу, полученному от головной организации или от поставщиков и использованному на собственные производственные нужды;</w:t>
      </w:r>
    </w:p>
    <w:p w14:paraId="172259E4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16) строка 421.04.006 предназначена для определения общего размера налоговой базы по облагаемым операциям, указанным в строках 421.04.004, 421.04.005, а также итоговая сумма акциза, исчисленного по этим операциям, определяемая как сумма строк 421.04.004 и 421.04.005.</w:t>
      </w:r>
    </w:p>
    <w:p w14:paraId="1BDF3E05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30. Раздел "Операции по газохолу, бензанолу, нефрасу, смеси легких углеводов, экологическому топливу, осуществляемые структурным подразделением или объектами, связанными с налогообложением" предназначен для отражения информации об облагаемых операциях, совершенных структурным подразделением или объектами, связанными с налогообложением, в течение отчетного налогового периода по газохолу, бензанолу, нефрасу, смеси легких углеводов, экологическому топливу:</w:t>
      </w:r>
    </w:p>
    <w:p w14:paraId="5E5B1683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1) в графе А указывается размер налоговой базы по облагаемой операции. Налоговая база отражается в тоннах;</w:t>
      </w:r>
    </w:p>
    <w:p w14:paraId="677B917B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2) в графе В указывается ставка акциза;</w:t>
      </w:r>
    </w:p>
    <w:p w14:paraId="0A88F91F" w14:textId="77777777" w:rsidR="00531DE4" w:rsidRPr="00531DE4" w:rsidRDefault="00531DE4" w:rsidP="00531DE4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lastRenderedPageBreak/>
        <w:t>      3) в графе С указывается сумма акциза по облагаемой операции, которая определяется в соответствии со </w:t>
      </w:r>
      <w:hyperlink r:id="rId25" w:anchor="z472" w:history="1">
        <w:r w:rsidRPr="00531DE4">
          <w:rPr>
            <w:color w:val="073A5E"/>
            <w:spacing w:val="2"/>
            <w:sz w:val="28"/>
            <w:szCs w:val="28"/>
            <w:u w:val="single"/>
          </w:rPr>
          <w:t>статьей 472</w:t>
        </w:r>
      </w:hyperlink>
      <w:r w:rsidRPr="00531DE4">
        <w:rPr>
          <w:color w:val="000000"/>
          <w:spacing w:val="2"/>
          <w:sz w:val="28"/>
          <w:szCs w:val="28"/>
        </w:rPr>
        <w:t> Налогового кодекса;</w:t>
      </w:r>
    </w:p>
    <w:p w14:paraId="43C9E125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4) в строке 421.04.007 указываются сведения по газохолу, бензанолу, нефрасу, смеси легких углеводов, экологическому топливу, реализованному в сфере оптовой торговли, определяемая как сумма строк с 421.04.007 I по 421.04.007 IV;</w:t>
      </w:r>
    </w:p>
    <w:p w14:paraId="32CF1BD6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5) в строке 421.04.007 I указываются сведения по оптовой реализации газохолу, бензанолу, нефрасу, смеси легких углеводов, экологическому топливу, произведенного структурным подразделением;</w:t>
      </w:r>
    </w:p>
    <w:p w14:paraId="4E6BC0F3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6) в строке 421.04.007 II указываются сведения по оптовой реализации газохолу, бензанолу, нефрасу, смеси легких углеводов, экологическому топливу, полученного от головной организации или от поставщиков или объектами, связанными с налогообложением;</w:t>
      </w:r>
    </w:p>
    <w:p w14:paraId="16D60CD0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7) в строке 421.04.007 III указываются сведения по оптовой реализации конкурсной массы, конфискованного и (или) бесхозяйного, перешедшего по праву наследования к государству и безвозмездно переданного в собственность государству газохола, бензанола, нефраса, смеси легких углеводов, экологического топлива;</w:t>
      </w:r>
    </w:p>
    <w:p w14:paraId="2CB63592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8) в строке 421.04.007 IV указываются сведения по перемещению газохола, бензанола, нефраса, смеси легких углеводов, экологического топливаа, осуществляемого производителем с адреса производства;</w:t>
      </w:r>
    </w:p>
    <w:p w14:paraId="6531E9BE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9) в строке 421.04.008 указываются сведения по газохолу, бензанолу, нефрасу, смеси легких углеводов, экологическому топливу, реализованному в сфере розничной реализации, определяемая как сумма строк с 421.04.008 I по 421.04.008 VI;</w:t>
      </w:r>
    </w:p>
    <w:p w14:paraId="46E117B5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10) в строке 421.04.008 I указываются сведения по розничной реализации газохола, бензанола, нефрасу, смеси легких углеводов, экологического топлива, произведенного структурным подразделением;</w:t>
      </w:r>
    </w:p>
    <w:p w14:paraId="445753FE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11) в строке 421.04.008 II указываются сведения по розничной реализации газохола, бензанола, нефрасу, смеси легких углеводов, экологического топлива, полученного от головной организации или от поставщиков или объектами, связанными с налогообложением;</w:t>
      </w:r>
    </w:p>
    <w:p w14:paraId="653E1DEC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 xml:space="preserve">      12) в строке 421.04.008 III указываются сведения по розничной реализации конкурсной массы, конфискованного и (или) бесхозяйного, перешедшего по </w:t>
      </w:r>
      <w:r w:rsidRPr="00531DE4">
        <w:rPr>
          <w:color w:val="000000"/>
          <w:spacing w:val="2"/>
          <w:sz w:val="28"/>
          <w:szCs w:val="28"/>
        </w:rPr>
        <w:lastRenderedPageBreak/>
        <w:t>праву наследования к государству и безвозмездно переданного в собственность государству газохола, бензанола, нефрасу, смеси легких углеводов, экологического топлива;</w:t>
      </w:r>
    </w:p>
    <w:p w14:paraId="1B0EE118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13) в строке 421.04.008 IV указываются сведения по газохолу, бензанолу, нефрасу, смеси легких углеводов, экологическому топливу, по которому установлен факт его порчи или утраты;</w:t>
      </w:r>
    </w:p>
    <w:p w14:paraId="24DE20F3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14) в строке 421.04.008 V указываются сведения по газохолу, бензанолу, нефрасу, смеси легких углеводов, экологическому топливу собственного производства, использованного на собственные производственные нужды;</w:t>
      </w:r>
    </w:p>
    <w:p w14:paraId="78A2CBD6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15) в строке 421.04.008 VI указываются сведения по дизельному топливу, полученному от головной организации или от поставщиков и использованному на собственные производственные нужды;</w:t>
      </w:r>
    </w:p>
    <w:p w14:paraId="1872CE7A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16) строка 421.04.009 предназначена для определения общего размера налоговой базы по облагаемым операциям, указанным в строках 421.04.007, 421.04.008, а также итоговая сумма акциза, исчисленного по этим операциям, определяемая как сумма строк 421.04.007 и 421.04.008.</w:t>
      </w:r>
    </w:p>
    <w:p w14:paraId="0767CA02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31. Раздел "Вычеты" предназначен для детального отражения итоговых сумм акцизов, а также в разрезе кодов бюджетной классификации, подлежащих вычету:</w:t>
      </w:r>
    </w:p>
    <w:p w14:paraId="33BD5E3B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1) в строке 421.040.10 указывается итоговая сумма вычета;</w:t>
      </w:r>
    </w:p>
    <w:p w14:paraId="02D4DD6C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2) в графе А указывается код бюджетной классификации. Одному коду бюджетной классификации соответствует одна строка;</w:t>
      </w:r>
    </w:p>
    <w:p w14:paraId="3B3F1F7F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3) в графе В указывается объем подакцизного товара (в тоннах);</w:t>
      </w:r>
    </w:p>
    <w:p w14:paraId="7FA82BDE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4) в графе С указывается сумма вычета по акцизу за отчетный месяц.</w:t>
      </w:r>
    </w:p>
    <w:p w14:paraId="71A7E798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31. Раздел "Исчисление акциза" предназначен для детального отражения итоговых сумм исчисленных акцизов, а также в разрезе кодов бюджетной классификации за минусом вычетов, указанных в строке 421.04.010:</w:t>
      </w:r>
    </w:p>
    <w:p w14:paraId="516CAD7A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1) в строке 421.04.011 указывается итоговая сумма исчисленного акциза;</w:t>
      </w:r>
    </w:p>
    <w:p w14:paraId="5147F384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t>      2) в графе А указывается код бюджетной классификации. Одному коду бюджетной классификации соответствует одна строка;</w:t>
      </w:r>
    </w:p>
    <w:p w14:paraId="5055F2C2" w14:textId="77777777" w:rsidR="00531DE4" w:rsidRPr="00531DE4" w:rsidRDefault="00531DE4" w:rsidP="00531DE4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31DE4">
        <w:rPr>
          <w:color w:val="000000"/>
          <w:spacing w:val="2"/>
          <w:sz w:val="28"/>
          <w:szCs w:val="28"/>
        </w:rPr>
        <w:lastRenderedPageBreak/>
        <w:t>      3) в графе В указывается сумма исчисленного акциза за отчетный месяц.</w:t>
      </w:r>
    </w:p>
    <w:p w14:paraId="0DA7BD53" w14:textId="77777777" w:rsidR="00662B92" w:rsidRPr="00531DE4" w:rsidRDefault="00662B92" w:rsidP="00662B92">
      <w:pPr>
        <w:pStyle w:val="af"/>
        <w:widowControl w:val="0"/>
        <w:rPr>
          <w:bCs/>
          <w:szCs w:val="28"/>
        </w:rPr>
      </w:pPr>
    </w:p>
    <w:sectPr w:rsidR="00662B92" w:rsidRPr="00531DE4" w:rsidSect="00271968">
      <w:headerReference w:type="default" r:id="rId26"/>
      <w:pgSz w:w="11906" w:h="16838"/>
      <w:pgMar w:top="1418" w:right="851" w:bottom="1418" w:left="1418" w:header="709" w:footer="709" w:gutter="0"/>
      <w:pgNumType w:start="5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6A5EBB" w14:textId="77777777" w:rsidR="00F31759" w:rsidRDefault="00F31759" w:rsidP="00BC77A0">
      <w:r>
        <w:separator/>
      </w:r>
    </w:p>
  </w:endnote>
  <w:endnote w:type="continuationSeparator" w:id="0">
    <w:p w14:paraId="7AF535F9" w14:textId="77777777" w:rsidR="00F31759" w:rsidRDefault="00F31759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B18399" w14:textId="77777777" w:rsidR="00F31759" w:rsidRDefault="00F31759" w:rsidP="00BC77A0">
      <w:r>
        <w:separator/>
      </w:r>
    </w:p>
  </w:footnote>
  <w:footnote w:type="continuationSeparator" w:id="0">
    <w:p w14:paraId="7E585FEB" w14:textId="77777777" w:rsidR="00F31759" w:rsidRDefault="00F31759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898125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5793060" w14:textId="77777777" w:rsidR="00BC77A0" w:rsidRPr="00BC77A0" w:rsidRDefault="00BC77A0">
        <w:pPr>
          <w:pStyle w:val="ab"/>
          <w:jc w:val="center"/>
          <w:rPr>
            <w:sz w:val="28"/>
            <w:szCs w:val="28"/>
          </w:rPr>
        </w:pPr>
        <w:r w:rsidRPr="00BC77A0">
          <w:rPr>
            <w:sz w:val="28"/>
            <w:szCs w:val="28"/>
          </w:rPr>
          <w:fldChar w:fldCharType="begin"/>
        </w:r>
        <w:r w:rsidRPr="00BC77A0">
          <w:rPr>
            <w:sz w:val="28"/>
            <w:szCs w:val="28"/>
          </w:rPr>
          <w:instrText>PAGE   \* MERGEFORMAT</w:instrText>
        </w:r>
        <w:r w:rsidRPr="00BC77A0">
          <w:rPr>
            <w:sz w:val="28"/>
            <w:szCs w:val="28"/>
          </w:rPr>
          <w:fldChar w:fldCharType="separate"/>
        </w:r>
        <w:r w:rsidR="004D75AB">
          <w:rPr>
            <w:noProof/>
            <w:sz w:val="28"/>
            <w:szCs w:val="28"/>
          </w:rPr>
          <w:t>584</w:t>
        </w:r>
        <w:r w:rsidRPr="00BC77A0">
          <w:rPr>
            <w:sz w:val="28"/>
            <w:szCs w:val="28"/>
          </w:rPr>
          <w:fldChar w:fldCharType="end"/>
        </w:r>
      </w:p>
    </w:sdtContent>
  </w:sdt>
  <w:p w14:paraId="5541A31F" w14:textId="77777777" w:rsidR="00BC77A0" w:rsidRDefault="00BC77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C3674"/>
    <w:multiLevelType w:val="hybridMultilevel"/>
    <w:tmpl w:val="3544BC46"/>
    <w:lvl w:ilvl="0" w:tplc="6B60D47A">
      <w:start w:val="1"/>
      <w:numFmt w:val="decimal"/>
      <w:lvlText w:val="%1)"/>
      <w:lvlJc w:val="left"/>
      <w:pPr>
        <w:tabs>
          <w:tab w:val="num" w:pos="1097"/>
        </w:tabs>
        <w:ind w:left="0" w:firstLine="737"/>
      </w:pPr>
      <w:rPr>
        <w:rFonts w:ascii="Times New Roman" w:hAnsi="Times New Roman" w:hint="default"/>
        <w:b w:val="0"/>
        <w:i w:val="0"/>
        <w:sz w:val="28"/>
      </w:rPr>
    </w:lvl>
    <w:lvl w:ilvl="1" w:tplc="5EAEAEF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1E2C13"/>
    <w:multiLevelType w:val="hybridMultilevel"/>
    <w:tmpl w:val="46523578"/>
    <w:lvl w:ilvl="0" w:tplc="FDA8D9A4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842F0"/>
    <w:multiLevelType w:val="hybridMultilevel"/>
    <w:tmpl w:val="5EC6449E"/>
    <w:lvl w:ilvl="0" w:tplc="041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  <w:sz w:val="28"/>
      </w:rPr>
    </w:lvl>
    <w:lvl w:ilvl="1" w:tplc="2B6AF6AE">
      <w:start w:val="21"/>
      <w:numFmt w:val="decimal"/>
      <w:lvlText w:val="%2."/>
      <w:lvlJc w:val="left"/>
      <w:pPr>
        <w:tabs>
          <w:tab w:val="num" w:pos="3583"/>
        </w:tabs>
        <w:ind w:left="3583" w:hanging="360"/>
      </w:pPr>
      <w:rPr>
        <w:rFonts w:hint="default"/>
      </w:rPr>
    </w:lvl>
    <w:lvl w:ilvl="2" w:tplc="4ADC3B72">
      <w:start w:val="3"/>
      <w:numFmt w:val="decimal"/>
      <w:lvlText w:val="%3)"/>
      <w:lvlJc w:val="left"/>
      <w:pPr>
        <w:tabs>
          <w:tab w:val="num" w:pos="4483"/>
        </w:tabs>
        <w:ind w:left="448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23"/>
        </w:tabs>
        <w:ind w:left="50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43"/>
        </w:tabs>
        <w:ind w:left="57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63"/>
        </w:tabs>
        <w:ind w:left="64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83"/>
        </w:tabs>
        <w:ind w:left="71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03"/>
        </w:tabs>
        <w:ind w:left="79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23"/>
        </w:tabs>
        <w:ind w:left="8623" w:hanging="180"/>
      </w:pPr>
    </w:lvl>
  </w:abstractNum>
  <w:abstractNum w:abstractNumId="3" w15:restartNumberingAfterBreak="0">
    <w:nsid w:val="0F9A4455"/>
    <w:multiLevelType w:val="hybridMultilevel"/>
    <w:tmpl w:val="5FEEC150"/>
    <w:lvl w:ilvl="0" w:tplc="C8560D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D202AB"/>
    <w:multiLevelType w:val="hybridMultilevel"/>
    <w:tmpl w:val="A0A8DE98"/>
    <w:lvl w:ilvl="0" w:tplc="5EAEAEF2">
      <w:start w:val="1"/>
      <w:numFmt w:val="decimal"/>
      <w:lvlText w:val="%1)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1A9E782C">
      <w:start w:val="2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6752C6"/>
    <w:multiLevelType w:val="hybridMultilevel"/>
    <w:tmpl w:val="7A56A01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D7A6F73"/>
    <w:multiLevelType w:val="hybridMultilevel"/>
    <w:tmpl w:val="E3BE71A4"/>
    <w:lvl w:ilvl="0" w:tplc="CE26412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8"/>
      </w:rPr>
    </w:lvl>
    <w:lvl w:ilvl="1" w:tplc="A6C2E9FC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  <w:b/>
        <w:i w:val="0"/>
        <w:sz w:val="28"/>
      </w:rPr>
    </w:lvl>
    <w:lvl w:ilvl="2" w:tplc="21ECBCF2">
      <w:start w:val="1"/>
      <w:numFmt w:val="decimal"/>
      <w:lvlText w:val="%3)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3BA85524"/>
    <w:multiLevelType w:val="hybridMultilevel"/>
    <w:tmpl w:val="2224457E"/>
    <w:lvl w:ilvl="0" w:tplc="5EAEAEF2">
      <w:start w:val="1"/>
      <w:numFmt w:val="decimal"/>
      <w:lvlText w:val="%1)"/>
      <w:lvlJc w:val="left"/>
      <w:pPr>
        <w:tabs>
          <w:tab w:val="num" w:pos="1834"/>
        </w:tabs>
        <w:ind w:left="18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8" w15:restartNumberingAfterBreak="0">
    <w:nsid w:val="5D5F4A43"/>
    <w:multiLevelType w:val="hybridMultilevel"/>
    <w:tmpl w:val="653C1826"/>
    <w:lvl w:ilvl="0" w:tplc="5EAEAEF2">
      <w:start w:val="1"/>
      <w:numFmt w:val="decimal"/>
      <w:lvlText w:val="%1)"/>
      <w:lvlJc w:val="left"/>
      <w:pPr>
        <w:tabs>
          <w:tab w:val="num" w:pos="1817"/>
        </w:tabs>
        <w:ind w:left="18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63126288"/>
    <w:multiLevelType w:val="hybridMultilevel"/>
    <w:tmpl w:val="9DD2F438"/>
    <w:lvl w:ilvl="0" w:tplc="AC081DF4">
      <w:start w:val="2"/>
      <w:numFmt w:val="decimal"/>
      <w:lvlText w:val="%1)"/>
      <w:lvlJc w:val="left"/>
      <w:pPr>
        <w:tabs>
          <w:tab w:val="num" w:pos="4483"/>
        </w:tabs>
        <w:ind w:left="44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203"/>
        </w:tabs>
        <w:ind w:left="520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923"/>
        </w:tabs>
        <w:ind w:left="59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43"/>
        </w:tabs>
        <w:ind w:left="66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63"/>
        </w:tabs>
        <w:ind w:left="73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83"/>
        </w:tabs>
        <w:ind w:left="80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803"/>
        </w:tabs>
        <w:ind w:left="88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23"/>
        </w:tabs>
        <w:ind w:left="95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43"/>
        </w:tabs>
        <w:ind w:left="10243" w:hanging="180"/>
      </w:pPr>
    </w:lvl>
  </w:abstractNum>
  <w:abstractNum w:abstractNumId="10" w15:restartNumberingAfterBreak="0">
    <w:nsid w:val="7C4F4022"/>
    <w:multiLevelType w:val="singleLevel"/>
    <w:tmpl w:val="D842003C"/>
    <w:lvl w:ilvl="0">
      <w:start w:val="1"/>
      <w:numFmt w:val="decimal"/>
      <w:lvlText w:val="%1)"/>
      <w:lvlJc w:val="left"/>
      <w:pPr>
        <w:tabs>
          <w:tab w:val="num" w:pos="1080"/>
        </w:tabs>
        <w:ind w:left="-17" w:firstLine="737"/>
      </w:pPr>
      <w:rPr>
        <w:rFonts w:hint="default"/>
      </w:rPr>
    </w:lvl>
  </w:abstractNum>
  <w:abstractNum w:abstractNumId="11" w15:restartNumberingAfterBreak="0">
    <w:nsid w:val="7EEA1A62"/>
    <w:multiLevelType w:val="hybridMultilevel"/>
    <w:tmpl w:val="1BE80A9A"/>
    <w:lvl w:ilvl="0" w:tplc="A1D84754">
      <w:start w:val="7"/>
      <w:numFmt w:val="decimal"/>
      <w:lvlText w:val="%1.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1" w:tplc="EBDA98A8">
      <w:start w:val="1"/>
      <w:numFmt w:val="decimal"/>
      <w:lvlText w:val="%2)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7"/>
  </w:num>
  <w:num w:numId="8">
    <w:abstractNumId w:val="9"/>
  </w:num>
  <w:num w:numId="9">
    <w:abstractNumId w:val="11"/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17316"/>
    <w:rsid w:val="00271968"/>
    <w:rsid w:val="002B0FB8"/>
    <w:rsid w:val="002E524A"/>
    <w:rsid w:val="00380A66"/>
    <w:rsid w:val="004D75AB"/>
    <w:rsid w:val="00531DE4"/>
    <w:rsid w:val="0056585D"/>
    <w:rsid w:val="005C5F7F"/>
    <w:rsid w:val="005F5B4E"/>
    <w:rsid w:val="00662B92"/>
    <w:rsid w:val="00664407"/>
    <w:rsid w:val="006A7AC1"/>
    <w:rsid w:val="00792EC9"/>
    <w:rsid w:val="008461A2"/>
    <w:rsid w:val="0099366C"/>
    <w:rsid w:val="009E1BDA"/>
    <w:rsid w:val="00B5779B"/>
    <w:rsid w:val="00B70345"/>
    <w:rsid w:val="00BC77A0"/>
    <w:rsid w:val="00CC14B4"/>
    <w:rsid w:val="00D95531"/>
    <w:rsid w:val="00E049F3"/>
    <w:rsid w:val="00EB3661"/>
    <w:rsid w:val="00F31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6441DE"/>
  <w15:docId w15:val="{C8664BA7-2534-4182-A2D8-851D814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31DE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"/>
    <w:link w:val="af0"/>
    <w:qFormat/>
    <w:rsid w:val="00662B92"/>
    <w:pPr>
      <w:jc w:val="center"/>
    </w:pPr>
    <w:rPr>
      <w:sz w:val="28"/>
      <w:szCs w:val="20"/>
      <w:lang w:eastAsia="ko-KR"/>
    </w:rPr>
  </w:style>
  <w:style w:type="character" w:customStyle="1" w:styleId="af0">
    <w:name w:val="Заголовок Знак"/>
    <w:basedOn w:val="a0"/>
    <w:link w:val="af"/>
    <w:rsid w:val="00662B92"/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31">
    <w:name w:val="Body Text Indent 3"/>
    <w:basedOn w:val="a"/>
    <w:link w:val="32"/>
    <w:rsid w:val="00662B92"/>
    <w:pPr>
      <w:widowControl w:val="0"/>
      <w:ind w:firstLine="709"/>
      <w:jc w:val="both"/>
    </w:pPr>
    <w:rPr>
      <w:rFonts w:eastAsia="Batang"/>
      <w:snapToGrid w:val="0"/>
      <w:sz w:val="28"/>
      <w:szCs w:val="20"/>
      <w:lang w:eastAsia="ko-KR"/>
    </w:rPr>
  </w:style>
  <w:style w:type="character" w:customStyle="1" w:styleId="32">
    <w:name w:val="Основной текст с отступом 3 Знак"/>
    <w:basedOn w:val="a0"/>
    <w:link w:val="31"/>
    <w:rsid w:val="00662B92"/>
    <w:rPr>
      <w:rFonts w:ascii="Times New Roman" w:eastAsia="Batang" w:hAnsi="Times New Roman" w:cs="Times New Roman"/>
      <w:snapToGrid w:val="0"/>
      <w:sz w:val="28"/>
      <w:szCs w:val="20"/>
      <w:lang w:eastAsia="ko-KR"/>
    </w:rPr>
  </w:style>
  <w:style w:type="paragraph" w:styleId="af1">
    <w:name w:val="Body Text Indent"/>
    <w:basedOn w:val="a"/>
    <w:link w:val="af2"/>
    <w:rsid w:val="00662B92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662B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662B9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531D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3">
    <w:name w:val="Normal (Web)"/>
    <w:basedOn w:val="a"/>
    <w:uiPriority w:val="99"/>
    <w:semiHidden/>
    <w:unhideWhenUsed/>
    <w:rsid w:val="00531DE4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531D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87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K1700000120" TargetMode="External"/><Relationship Id="rId13" Type="http://schemas.openxmlformats.org/officeDocument/2006/relationships/hyperlink" Target="https://adilet.zan.kz/rus/docs/K1700000120" TargetMode="External"/><Relationship Id="rId18" Type="http://schemas.openxmlformats.org/officeDocument/2006/relationships/hyperlink" Target="https://adilet.zan.kz/rus/docs/K1700000120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s://adilet.zan.kz/rus/docs/K1700000120" TargetMode="External"/><Relationship Id="rId7" Type="http://schemas.openxmlformats.org/officeDocument/2006/relationships/hyperlink" Target="https://adilet.zan.kz/rus/docs/K1700000120" TargetMode="External"/><Relationship Id="rId12" Type="http://schemas.openxmlformats.org/officeDocument/2006/relationships/hyperlink" Target="https://adilet.zan.kz/rus/docs/K1700000120" TargetMode="External"/><Relationship Id="rId17" Type="http://schemas.openxmlformats.org/officeDocument/2006/relationships/hyperlink" Target="https://adilet.zan.kz/rus/docs/K1700000120" TargetMode="External"/><Relationship Id="rId25" Type="http://schemas.openxmlformats.org/officeDocument/2006/relationships/hyperlink" Target="https://adilet.zan.kz/rus/docs/K17000001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ilet.zan.kz/rus/docs/K1700000120" TargetMode="External"/><Relationship Id="rId20" Type="http://schemas.openxmlformats.org/officeDocument/2006/relationships/hyperlink" Target="https://adilet.zan.kz/rus/docs/K170000012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dilet.zan.kz/rus/docs/K1700000120" TargetMode="External"/><Relationship Id="rId24" Type="http://schemas.openxmlformats.org/officeDocument/2006/relationships/hyperlink" Target="https://adilet.zan.kz/rus/docs/K170000012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dilet.zan.kz/rus/docs/K1700000120" TargetMode="External"/><Relationship Id="rId23" Type="http://schemas.openxmlformats.org/officeDocument/2006/relationships/hyperlink" Target="https://adilet.zan.kz/rus/docs/K170000012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adilet.zan.kz/rus/docs/K1700000120" TargetMode="External"/><Relationship Id="rId19" Type="http://schemas.openxmlformats.org/officeDocument/2006/relationships/hyperlink" Target="https://adilet.zan.kz/rus/docs/K17000001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ilet.zan.kz/rus/docs/K1700000120" TargetMode="External"/><Relationship Id="rId14" Type="http://schemas.openxmlformats.org/officeDocument/2006/relationships/hyperlink" Target="https://adilet.zan.kz/rus/docs/H10T0000378" TargetMode="External"/><Relationship Id="rId22" Type="http://schemas.openxmlformats.org/officeDocument/2006/relationships/hyperlink" Target="https://adilet.zan.kz/rus/docs/K170000012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4534</Words>
  <Characters>25849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Meruert</cp:lastModifiedBy>
  <cp:revision>9</cp:revision>
  <cp:lastPrinted>2020-01-06T05:32:00Z</cp:lastPrinted>
  <dcterms:created xsi:type="dcterms:W3CDTF">2019-12-26T15:52:00Z</dcterms:created>
  <dcterms:modified xsi:type="dcterms:W3CDTF">2022-05-17T06:41:00Z</dcterms:modified>
</cp:coreProperties>
</file>